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AC4A" w14:textId="77777777" w:rsidR="00712270" w:rsidRPr="00712270" w:rsidRDefault="00712270" w:rsidP="00712270">
      <w:pPr>
        <w:spacing w:after="0" w:line="240" w:lineRule="auto"/>
        <w:ind w:right="360"/>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Dear Valued Supplier, </w:t>
      </w:r>
    </w:p>
    <w:p w14:paraId="7C456873"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0DC4EE41" w14:textId="77777777" w:rsidR="00712270" w:rsidRPr="00712270" w:rsidRDefault="00712270" w:rsidP="00712270">
      <w:pPr>
        <w:spacing w:after="0" w:line="240" w:lineRule="auto"/>
        <w:textAlignment w:val="baseline"/>
        <w:rPr>
          <w:rFonts w:ascii="Segoe UI" w:eastAsia="Calibri" w:hAnsi="Segoe UI" w:cs="Segoe UI"/>
          <w:b/>
          <w:bCs/>
          <w:kern w:val="0"/>
          <w:sz w:val="18"/>
          <w:szCs w:val="18"/>
          <w14:ligatures w14:val="none"/>
        </w:rPr>
      </w:pPr>
      <w:r w:rsidRPr="00712270">
        <w:rPr>
          <w:rFonts w:ascii="Arial" w:eastAsia="Calibri" w:hAnsi="Arial" w:cs="Arial"/>
          <w:b/>
          <w:bCs/>
          <w:kern w:val="0"/>
          <w14:ligatures w14:val="none"/>
        </w:rPr>
        <w:t>In March 2024, State Farm</w:t>
      </w:r>
      <w:r w:rsidRPr="00712270">
        <w:rPr>
          <w:rFonts w:ascii="Arial" w:eastAsia="Calibri" w:hAnsi="Arial" w:cs="Arial"/>
          <w:b/>
          <w:bCs/>
          <w:color w:val="000000"/>
          <w:kern w:val="0"/>
          <w:sz w:val="17"/>
          <w:szCs w:val="17"/>
          <w:vertAlign w:val="superscript"/>
          <w14:ligatures w14:val="none"/>
        </w:rPr>
        <w:t>®</w:t>
      </w:r>
      <w:r w:rsidRPr="00712270">
        <w:rPr>
          <w:rFonts w:ascii="Arial" w:eastAsia="Calibri" w:hAnsi="Arial" w:cs="Arial"/>
          <w:b/>
          <w:bCs/>
          <w:kern w:val="0"/>
          <w14:ligatures w14:val="none"/>
        </w:rPr>
        <w:t xml:space="preserve"> will be replacing our purchasing and invoicing systems with one cloud-based spend optimization platform, Coupa.  </w:t>
      </w:r>
    </w:p>
    <w:p w14:paraId="56F4EB6F"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0CF8E788"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You are receiving this e-mail because State Farm will provide you with free access and training to the Coupa Supplier Portal (CSP). Use of the CSP allows you to easily conduct business with Coupa customers while managing content and settings. As a supplier, you will be required to access the CSP to: </w:t>
      </w:r>
    </w:p>
    <w:p w14:paraId="43D6F697" w14:textId="77777777" w:rsidR="00712270" w:rsidRPr="00712270" w:rsidRDefault="00712270" w:rsidP="00712270">
      <w:pPr>
        <w:spacing w:after="0" w:line="240" w:lineRule="auto"/>
        <w:ind w:left="720"/>
        <w:textAlignment w:val="baseline"/>
        <w:rPr>
          <w:rFonts w:ascii="Arial" w:eastAsia="Calibri" w:hAnsi="Arial" w:cs="Arial"/>
          <w:kern w:val="0"/>
          <w14:ligatures w14:val="none"/>
        </w:rPr>
      </w:pPr>
    </w:p>
    <w:p w14:paraId="28BEE2D0" w14:textId="77777777" w:rsidR="00712270" w:rsidRPr="00712270" w:rsidRDefault="00712270" w:rsidP="00712270">
      <w:pPr>
        <w:numPr>
          <w:ilvl w:val="0"/>
          <w:numId w:val="1"/>
        </w:numPr>
        <w:spacing w:after="0" w:line="240" w:lineRule="auto"/>
        <w:textAlignment w:val="baseline"/>
        <w:rPr>
          <w:rFonts w:ascii="Calibri" w:eastAsia="Times New Roman" w:hAnsi="Calibri" w:cs="Calibri"/>
          <w:kern w:val="0"/>
          <w14:ligatures w14:val="none"/>
        </w:rPr>
      </w:pPr>
      <w:r w:rsidRPr="00712270">
        <w:rPr>
          <w:rFonts w:ascii="Arial" w:eastAsia="Times New Roman" w:hAnsi="Arial" w:cs="Arial"/>
          <w:kern w:val="0"/>
          <w14:ligatures w14:val="none"/>
        </w:rPr>
        <w:t xml:space="preserve">View and acknowledge all purchase </w:t>
      </w:r>
      <w:proofErr w:type="gramStart"/>
      <w:r w:rsidRPr="00712270">
        <w:rPr>
          <w:rFonts w:ascii="Arial" w:eastAsia="Times New Roman" w:hAnsi="Arial" w:cs="Arial"/>
          <w:kern w:val="0"/>
          <w14:ligatures w14:val="none"/>
        </w:rPr>
        <w:t>orders</w:t>
      </w:r>
      <w:proofErr w:type="gramEnd"/>
      <w:r w:rsidRPr="00712270">
        <w:rPr>
          <w:rFonts w:ascii="Arial" w:eastAsia="Times New Roman" w:hAnsi="Arial" w:cs="Arial"/>
          <w:kern w:val="0"/>
          <w14:ligatures w14:val="none"/>
        </w:rPr>
        <w:t> </w:t>
      </w:r>
    </w:p>
    <w:p w14:paraId="3E1004E1" w14:textId="77777777" w:rsidR="00712270" w:rsidRPr="00712270" w:rsidRDefault="00712270" w:rsidP="00712270">
      <w:pPr>
        <w:numPr>
          <w:ilvl w:val="0"/>
          <w:numId w:val="1"/>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 xml:space="preserve">Create invoices directly through the Coupa </w:t>
      </w:r>
      <w:proofErr w:type="gramStart"/>
      <w:r w:rsidRPr="00712270">
        <w:rPr>
          <w:rFonts w:ascii="Arial" w:eastAsia="Times New Roman" w:hAnsi="Arial" w:cs="Arial"/>
          <w:kern w:val="0"/>
          <w14:ligatures w14:val="none"/>
        </w:rPr>
        <w:t>system</w:t>
      </w:r>
      <w:proofErr w:type="gramEnd"/>
      <w:r w:rsidRPr="00712270">
        <w:rPr>
          <w:rFonts w:ascii="Arial" w:eastAsia="Times New Roman" w:hAnsi="Arial" w:cs="Arial"/>
          <w:kern w:val="0"/>
          <w14:ligatures w14:val="none"/>
        </w:rPr>
        <w:t>  </w:t>
      </w:r>
    </w:p>
    <w:p w14:paraId="0797F1E0" w14:textId="77777777" w:rsidR="00712270" w:rsidRPr="00712270" w:rsidRDefault="00712270" w:rsidP="00712270">
      <w:pPr>
        <w:numPr>
          <w:ilvl w:val="0"/>
          <w:numId w:val="1"/>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 xml:space="preserve">Monitor invoice payment statuses, including signing up for text alerts when invoices are </w:t>
      </w:r>
      <w:proofErr w:type="gramStart"/>
      <w:r w:rsidRPr="00712270">
        <w:rPr>
          <w:rFonts w:ascii="Arial" w:eastAsia="Times New Roman" w:hAnsi="Arial" w:cs="Arial"/>
          <w:kern w:val="0"/>
          <w14:ligatures w14:val="none"/>
        </w:rPr>
        <w:t>paid</w:t>
      </w:r>
      <w:proofErr w:type="gramEnd"/>
      <w:r w:rsidRPr="00712270">
        <w:rPr>
          <w:rFonts w:ascii="Arial" w:eastAsia="Times New Roman" w:hAnsi="Arial" w:cs="Arial"/>
          <w:kern w:val="0"/>
          <w14:ligatures w14:val="none"/>
        </w:rPr>
        <w:t> </w:t>
      </w:r>
    </w:p>
    <w:p w14:paraId="6B26D273" w14:textId="77777777" w:rsidR="00712270" w:rsidRPr="00712270" w:rsidRDefault="00712270" w:rsidP="00712270">
      <w:pPr>
        <w:numPr>
          <w:ilvl w:val="0"/>
          <w:numId w:val="1"/>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 xml:space="preserve">Download your historical </w:t>
      </w:r>
      <w:proofErr w:type="gramStart"/>
      <w:r w:rsidRPr="00712270">
        <w:rPr>
          <w:rFonts w:ascii="Arial" w:eastAsia="Times New Roman" w:hAnsi="Arial" w:cs="Arial"/>
          <w:kern w:val="0"/>
          <w14:ligatures w14:val="none"/>
        </w:rPr>
        <w:t>invoices</w:t>
      </w:r>
      <w:proofErr w:type="gramEnd"/>
      <w:r w:rsidRPr="00712270">
        <w:rPr>
          <w:rFonts w:ascii="Arial" w:eastAsia="Times New Roman" w:hAnsi="Arial" w:cs="Arial"/>
          <w:kern w:val="0"/>
          <w14:ligatures w14:val="none"/>
        </w:rPr>
        <w:t>  </w:t>
      </w:r>
    </w:p>
    <w:p w14:paraId="4B6468D5" w14:textId="77777777" w:rsidR="00712270" w:rsidRPr="00712270" w:rsidRDefault="00712270" w:rsidP="00712270">
      <w:pPr>
        <w:numPr>
          <w:ilvl w:val="0"/>
          <w:numId w:val="1"/>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Manage all your customers who are using Coupa on one organized dashboard. </w:t>
      </w:r>
    </w:p>
    <w:p w14:paraId="66169250"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color w:val="000000"/>
          <w:kern w:val="0"/>
          <w14:ligatures w14:val="none"/>
        </w:rPr>
        <w:t> </w:t>
      </w:r>
    </w:p>
    <w:p w14:paraId="0AF7E63A"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In preparation for go-live, you are encouraged to attend either of the one-hour CSP training sessions scheduled for February 15</w:t>
      </w:r>
      <w:r w:rsidRPr="00712270">
        <w:rPr>
          <w:rFonts w:ascii="Arial" w:eastAsia="Calibri" w:hAnsi="Arial" w:cs="Arial"/>
          <w:kern w:val="0"/>
          <w:sz w:val="17"/>
          <w:szCs w:val="17"/>
          <w:vertAlign w:val="superscript"/>
          <w14:ligatures w14:val="none"/>
        </w:rPr>
        <w:t>th</w:t>
      </w:r>
      <w:r w:rsidRPr="00712270">
        <w:rPr>
          <w:rFonts w:ascii="Arial" w:eastAsia="Calibri" w:hAnsi="Arial" w:cs="Arial"/>
          <w:kern w:val="0"/>
          <w14:ligatures w14:val="none"/>
        </w:rPr>
        <w:t xml:space="preserve"> and 20</w:t>
      </w:r>
      <w:r w:rsidRPr="00712270">
        <w:rPr>
          <w:rFonts w:ascii="Arial" w:eastAsia="Calibri" w:hAnsi="Arial" w:cs="Arial"/>
          <w:kern w:val="0"/>
          <w:sz w:val="17"/>
          <w:szCs w:val="17"/>
          <w:vertAlign w:val="superscript"/>
          <w14:ligatures w14:val="none"/>
        </w:rPr>
        <w:t>th</w:t>
      </w:r>
      <w:r w:rsidRPr="00712270">
        <w:rPr>
          <w:rFonts w:ascii="Arial" w:eastAsia="Calibri" w:hAnsi="Arial" w:cs="Arial"/>
          <w:kern w:val="0"/>
          <w14:ligatures w14:val="none"/>
        </w:rPr>
        <w:t>, 2024. In these training sessions, we will show you how to review orders and invoices via the CSP with a live demonstration. We recommend that your State Farm Account Representative and an Accounts Receivable Representative attend our training. If you are unable to attend one of the scheduled sessions, additional offline training will be made available for ongoing support. </w:t>
      </w:r>
    </w:p>
    <w:p w14:paraId="6347E668" w14:textId="77777777" w:rsidR="00712270" w:rsidRPr="00712270" w:rsidRDefault="00712270" w:rsidP="00712270">
      <w:pPr>
        <w:spacing w:after="0" w:line="240" w:lineRule="auto"/>
        <w:textAlignment w:val="baseline"/>
        <w:rPr>
          <w:rFonts w:ascii="Arial" w:eastAsia="Calibri" w:hAnsi="Arial" w:cs="Arial"/>
          <w:color w:val="0070C0"/>
          <w:kern w:val="0"/>
          <w14:ligatures w14:val="none"/>
        </w:rPr>
      </w:pPr>
      <w:r w:rsidRPr="00712270">
        <w:rPr>
          <w:rFonts w:ascii="Arial" w:eastAsia="Calibri" w:hAnsi="Arial" w:cs="Arial"/>
          <w:color w:val="0070C0"/>
          <w:kern w:val="0"/>
          <w14:ligatures w14:val="none"/>
        </w:rPr>
        <w:t> </w:t>
      </w:r>
    </w:p>
    <w:p w14:paraId="585F0B7B"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b/>
          <w:bCs/>
          <w:kern w:val="0"/>
          <w14:ligatures w14:val="none"/>
        </w:rPr>
        <w:t>Action Required:</w:t>
      </w:r>
      <w:r w:rsidRPr="00712270">
        <w:rPr>
          <w:rFonts w:ascii="Arial" w:eastAsia="Calibri" w:hAnsi="Arial" w:cs="Arial"/>
          <w:kern w:val="0"/>
          <w14:ligatures w14:val="none"/>
        </w:rPr>
        <w:t> </w:t>
      </w:r>
    </w:p>
    <w:p w14:paraId="51485682" w14:textId="77777777" w:rsidR="00712270" w:rsidRPr="00712270" w:rsidRDefault="00712270" w:rsidP="00712270">
      <w:pPr>
        <w:spacing w:after="0" w:line="240" w:lineRule="auto"/>
        <w:textAlignment w:val="baseline"/>
        <w:rPr>
          <w:rFonts w:ascii="Arial" w:eastAsia="Calibri" w:hAnsi="Arial" w:cs="Arial"/>
          <w:kern w:val="0"/>
          <w14:ligatures w14:val="none"/>
        </w:rPr>
      </w:pPr>
      <w:r w:rsidRPr="00712270">
        <w:rPr>
          <w:rFonts w:ascii="Arial" w:eastAsia="Calibri" w:hAnsi="Arial" w:cs="Arial"/>
          <w:kern w:val="0"/>
          <w14:ligatures w14:val="none"/>
        </w:rPr>
        <w:t xml:space="preserve">Coupa Supplier Portal training is scheduled for </w:t>
      </w:r>
      <w:r w:rsidRPr="00712270">
        <w:rPr>
          <w:rFonts w:ascii="Arial" w:eastAsia="Calibri" w:hAnsi="Arial" w:cs="Arial"/>
          <w:b/>
          <w:bCs/>
          <w:kern w:val="0"/>
          <w14:ligatures w14:val="none"/>
        </w:rPr>
        <w:t>February 15</w:t>
      </w:r>
      <w:r w:rsidRPr="00712270">
        <w:rPr>
          <w:rFonts w:ascii="Arial" w:eastAsia="Calibri" w:hAnsi="Arial" w:cs="Arial"/>
          <w:b/>
          <w:bCs/>
          <w:kern w:val="0"/>
          <w:vertAlign w:val="superscript"/>
          <w14:ligatures w14:val="none"/>
        </w:rPr>
        <w:t>th</w:t>
      </w:r>
      <w:r w:rsidRPr="00712270">
        <w:rPr>
          <w:rFonts w:ascii="Arial" w:eastAsia="Calibri" w:hAnsi="Arial" w:cs="Arial"/>
          <w:b/>
          <w:bCs/>
          <w:kern w:val="0"/>
          <w14:ligatures w14:val="none"/>
        </w:rPr>
        <w:t xml:space="preserve"> at 1:00 – 2:00 PM CST</w:t>
      </w:r>
      <w:r w:rsidRPr="00712270">
        <w:rPr>
          <w:rFonts w:ascii="Arial" w:eastAsia="Calibri" w:hAnsi="Arial" w:cs="Arial"/>
          <w:kern w:val="0"/>
          <w14:ligatures w14:val="none"/>
        </w:rPr>
        <w:t xml:space="preserve"> and </w:t>
      </w:r>
      <w:r w:rsidRPr="00712270">
        <w:rPr>
          <w:rFonts w:ascii="Arial" w:eastAsia="Calibri" w:hAnsi="Arial" w:cs="Arial"/>
          <w:b/>
          <w:bCs/>
          <w:kern w:val="0"/>
          <w14:ligatures w14:val="none"/>
        </w:rPr>
        <w:t>February 20</w:t>
      </w:r>
      <w:r w:rsidRPr="00712270">
        <w:rPr>
          <w:rFonts w:ascii="Arial" w:eastAsia="Calibri" w:hAnsi="Arial" w:cs="Arial"/>
          <w:b/>
          <w:bCs/>
          <w:kern w:val="0"/>
          <w:vertAlign w:val="superscript"/>
          <w14:ligatures w14:val="none"/>
        </w:rPr>
        <w:t>th</w:t>
      </w:r>
      <w:r w:rsidRPr="00712270">
        <w:rPr>
          <w:rFonts w:ascii="Arial" w:eastAsia="Calibri" w:hAnsi="Arial" w:cs="Arial"/>
          <w:b/>
          <w:bCs/>
          <w:kern w:val="0"/>
          <w14:ligatures w14:val="none"/>
        </w:rPr>
        <w:t xml:space="preserve"> at 10:00 – 11 AM CST</w:t>
      </w:r>
      <w:r w:rsidRPr="00712270">
        <w:rPr>
          <w:rFonts w:ascii="Arial" w:eastAsia="Calibri" w:hAnsi="Arial" w:cs="Arial"/>
          <w:kern w:val="0"/>
          <w14:ligatures w14:val="none"/>
        </w:rPr>
        <w:t xml:space="preserve">.  </w:t>
      </w:r>
    </w:p>
    <w:p w14:paraId="5F2B977C" w14:textId="77777777" w:rsidR="00712270" w:rsidRPr="00712270" w:rsidRDefault="00712270" w:rsidP="00712270">
      <w:pPr>
        <w:spacing w:after="0" w:line="240" w:lineRule="auto"/>
        <w:textAlignment w:val="baseline"/>
        <w:rPr>
          <w:rFonts w:ascii="Arial" w:eastAsia="Calibri" w:hAnsi="Arial" w:cs="Arial"/>
          <w:kern w:val="0"/>
          <w14:ligatures w14:val="none"/>
        </w:rPr>
      </w:pPr>
    </w:p>
    <w:p w14:paraId="265F5D38" w14:textId="77777777" w:rsidR="00712270" w:rsidRPr="00712270" w:rsidRDefault="00712270" w:rsidP="00712270">
      <w:pPr>
        <w:spacing w:after="0" w:line="240" w:lineRule="auto"/>
        <w:textAlignment w:val="baseline"/>
        <w:rPr>
          <w:rFonts w:ascii="Arial" w:eastAsia="Calibri" w:hAnsi="Arial" w:cs="Arial"/>
          <w:kern w:val="0"/>
          <w14:ligatures w14:val="none"/>
        </w:rPr>
      </w:pPr>
      <w:r w:rsidRPr="00712270">
        <w:rPr>
          <w:rFonts w:ascii="Arial" w:eastAsia="Calibri" w:hAnsi="Arial" w:cs="Arial"/>
          <w:kern w:val="0"/>
          <w14:ligatures w14:val="none"/>
        </w:rPr>
        <w:t xml:space="preserve">Please </w:t>
      </w:r>
      <w:r w:rsidRPr="00712270">
        <w:rPr>
          <w:rFonts w:ascii="Arial" w:eastAsia="Calibri" w:hAnsi="Arial" w:cs="Arial"/>
          <w:b/>
          <w:bCs/>
          <w:kern w:val="0"/>
          <w14:ligatures w14:val="none"/>
        </w:rPr>
        <w:t>select one</w:t>
      </w:r>
      <w:r w:rsidRPr="00712270">
        <w:rPr>
          <w:rFonts w:ascii="Arial" w:eastAsia="Calibri" w:hAnsi="Arial" w:cs="Arial"/>
          <w:kern w:val="0"/>
          <w14:ligatures w14:val="none"/>
        </w:rPr>
        <w:t xml:space="preserve"> of the CSP training calendar invites attached and complete the following steps:</w:t>
      </w:r>
    </w:p>
    <w:p w14:paraId="3387F9C6"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p>
    <w:p w14:paraId="0285DEE6" w14:textId="77777777" w:rsidR="00712270" w:rsidRPr="00712270" w:rsidRDefault="00712270" w:rsidP="00712270">
      <w:pPr>
        <w:numPr>
          <w:ilvl w:val="0"/>
          <w:numId w:val="2"/>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 xml:space="preserve">Double click the desired training session attached to this </w:t>
      </w:r>
      <w:proofErr w:type="gramStart"/>
      <w:r w:rsidRPr="00712270">
        <w:rPr>
          <w:rFonts w:ascii="Arial" w:eastAsia="Times New Roman" w:hAnsi="Arial" w:cs="Arial"/>
          <w:kern w:val="0"/>
          <w14:ligatures w14:val="none"/>
        </w:rPr>
        <w:t>e-mail</w:t>
      </w:r>
      <w:proofErr w:type="gramEnd"/>
      <w:r w:rsidRPr="00712270">
        <w:rPr>
          <w:rFonts w:ascii="Arial" w:eastAsia="Times New Roman" w:hAnsi="Arial" w:cs="Arial"/>
          <w:kern w:val="0"/>
          <w14:ligatures w14:val="none"/>
        </w:rPr>
        <w:t> </w:t>
      </w:r>
    </w:p>
    <w:p w14:paraId="64C4D958" w14:textId="77777777" w:rsidR="00712270" w:rsidRPr="00712270" w:rsidRDefault="00712270" w:rsidP="00712270">
      <w:pPr>
        <w:numPr>
          <w:ilvl w:val="0"/>
          <w:numId w:val="2"/>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 xml:space="preserve">Select “Copy to my Calendar” icon from the menu </w:t>
      </w:r>
      <w:proofErr w:type="gramStart"/>
      <w:r w:rsidRPr="00712270">
        <w:rPr>
          <w:rFonts w:ascii="Arial" w:eastAsia="Times New Roman" w:hAnsi="Arial" w:cs="Arial"/>
          <w:kern w:val="0"/>
          <w14:ligatures w14:val="none"/>
        </w:rPr>
        <w:t>bar</w:t>
      </w:r>
      <w:proofErr w:type="gramEnd"/>
      <w:r w:rsidRPr="00712270">
        <w:rPr>
          <w:rFonts w:ascii="Arial" w:eastAsia="Times New Roman" w:hAnsi="Arial" w:cs="Arial"/>
          <w:kern w:val="0"/>
          <w14:ligatures w14:val="none"/>
        </w:rPr>
        <w:t> </w:t>
      </w:r>
    </w:p>
    <w:p w14:paraId="6ED30339" w14:textId="77777777" w:rsidR="00712270" w:rsidRPr="00712270" w:rsidRDefault="00712270" w:rsidP="00712270">
      <w:pPr>
        <w:numPr>
          <w:ilvl w:val="0"/>
          <w:numId w:val="2"/>
        </w:numPr>
        <w:spacing w:after="0" w:line="240" w:lineRule="auto"/>
        <w:textAlignment w:val="baseline"/>
        <w:rPr>
          <w:rFonts w:ascii="Arial" w:eastAsia="Times New Roman" w:hAnsi="Arial" w:cs="Arial"/>
          <w:kern w:val="0"/>
          <w14:ligatures w14:val="none"/>
        </w:rPr>
      </w:pPr>
      <w:r w:rsidRPr="00712270">
        <w:rPr>
          <w:rFonts w:ascii="Arial" w:eastAsia="Times New Roman" w:hAnsi="Arial" w:cs="Arial"/>
          <w:kern w:val="0"/>
          <w14:ligatures w14:val="none"/>
        </w:rPr>
        <w:t>Select “Accept Meeting” in popup window. </w:t>
      </w:r>
    </w:p>
    <w:p w14:paraId="302F9506"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2C74CFA3"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In addition, closer to the go-live date, an invitation to join the CSP will be issued from Coupa allowing you to set up your profile for the State Farm instance. Once the invitation is received, it is imperative that you follow the direct link and sign up as quickly as possible. Further communications surrounding CSP registration will be issued closer to the go-live date. </w:t>
      </w:r>
    </w:p>
    <w:p w14:paraId="184E6C7F"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13A4F42B"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To learn more about the CSP, please use one of the following online resources: </w:t>
      </w:r>
    </w:p>
    <w:p w14:paraId="3A37D9A8" w14:textId="77777777" w:rsidR="00712270" w:rsidRPr="00712270" w:rsidRDefault="00712270" w:rsidP="00712270">
      <w:pPr>
        <w:numPr>
          <w:ilvl w:val="0"/>
          <w:numId w:val="3"/>
        </w:numPr>
        <w:spacing w:after="0" w:line="240" w:lineRule="auto"/>
        <w:ind w:left="1080"/>
        <w:textAlignment w:val="baseline"/>
        <w:rPr>
          <w:rFonts w:ascii="Arial" w:eastAsia="Calibri" w:hAnsi="Arial" w:cs="Arial"/>
          <w:kern w:val="0"/>
          <w14:ligatures w14:val="none"/>
        </w:rPr>
      </w:pPr>
      <w:hyperlink r:id="rId7" w:tgtFrame="_blank" w:history="1">
        <w:r w:rsidRPr="00712270">
          <w:rPr>
            <w:rFonts w:ascii="Arial" w:eastAsia="Calibri" w:hAnsi="Arial" w:cs="Arial"/>
            <w:color w:val="0563C1"/>
            <w:kern w:val="0"/>
            <w14:ligatures w14:val="none"/>
          </w:rPr>
          <w:t>Resources | Coupa Suppliers</w:t>
        </w:r>
      </w:hyperlink>
      <w:r w:rsidRPr="00712270">
        <w:rPr>
          <w:rFonts w:ascii="Arial" w:eastAsia="Calibri" w:hAnsi="Arial" w:cs="Arial"/>
          <w:color w:val="000000"/>
          <w:kern w:val="0"/>
          <w14:ligatures w14:val="none"/>
        </w:rPr>
        <w:t> </w:t>
      </w:r>
    </w:p>
    <w:p w14:paraId="0BA5D92D" w14:textId="77777777" w:rsidR="00712270" w:rsidRPr="00712270" w:rsidRDefault="00712270" w:rsidP="00712270">
      <w:pPr>
        <w:numPr>
          <w:ilvl w:val="0"/>
          <w:numId w:val="3"/>
        </w:numPr>
        <w:spacing w:after="0" w:line="240" w:lineRule="auto"/>
        <w:ind w:left="1080"/>
        <w:textAlignment w:val="baseline"/>
        <w:rPr>
          <w:rFonts w:ascii="Arial" w:eastAsia="Calibri" w:hAnsi="Arial" w:cs="Arial"/>
          <w:kern w:val="0"/>
          <w14:ligatures w14:val="none"/>
        </w:rPr>
      </w:pPr>
      <w:hyperlink r:id="rId8" w:tgtFrame="_blank" w:history="1">
        <w:r w:rsidRPr="00712270">
          <w:rPr>
            <w:rFonts w:ascii="Arial" w:eastAsia="Calibri" w:hAnsi="Arial" w:cs="Arial"/>
            <w:color w:val="0563C1"/>
            <w:kern w:val="0"/>
            <w14:ligatures w14:val="none"/>
          </w:rPr>
          <w:t>Help Page | Coupa Suppliers</w:t>
        </w:r>
      </w:hyperlink>
      <w:r w:rsidRPr="00712270">
        <w:rPr>
          <w:rFonts w:ascii="Arial" w:eastAsia="Calibri" w:hAnsi="Arial" w:cs="Arial"/>
          <w:color w:val="000000"/>
          <w:kern w:val="0"/>
          <w14:ligatures w14:val="none"/>
        </w:rPr>
        <w:t> </w:t>
      </w:r>
    </w:p>
    <w:p w14:paraId="74895056" w14:textId="77777777" w:rsidR="00712270" w:rsidRPr="00712270" w:rsidRDefault="00712270" w:rsidP="00712270">
      <w:pPr>
        <w:numPr>
          <w:ilvl w:val="0"/>
          <w:numId w:val="3"/>
        </w:numPr>
        <w:spacing w:after="0" w:line="240" w:lineRule="auto"/>
        <w:ind w:left="1080"/>
        <w:textAlignment w:val="baseline"/>
        <w:rPr>
          <w:rFonts w:ascii="Arial" w:eastAsia="Calibri" w:hAnsi="Arial" w:cs="Arial"/>
          <w:kern w:val="0"/>
          <w14:ligatures w14:val="none"/>
        </w:rPr>
      </w:pPr>
      <w:hyperlink r:id="rId9" w:tgtFrame="_blank" w:history="1">
        <w:r w:rsidRPr="00712270">
          <w:rPr>
            <w:rFonts w:ascii="Arial" w:eastAsia="Calibri" w:hAnsi="Arial" w:cs="Arial"/>
            <w:color w:val="0563C1"/>
            <w:kern w:val="0"/>
            <w14:ligatures w14:val="none"/>
          </w:rPr>
          <w:t>Coupa Compass – For Suppliers</w:t>
        </w:r>
      </w:hyperlink>
      <w:r w:rsidRPr="00712270">
        <w:rPr>
          <w:rFonts w:ascii="Arial" w:eastAsia="Calibri" w:hAnsi="Arial" w:cs="Arial"/>
          <w:color w:val="000000"/>
          <w:kern w:val="0"/>
          <w14:ligatures w14:val="none"/>
        </w:rPr>
        <w:t> </w:t>
      </w:r>
    </w:p>
    <w:p w14:paraId="52DBEDE6" w14:textId="77777777" w:rsidR="00712270" w:rsidRPr="00712270" w:rsidRDefault="00712270" w:rsidP="00712270">
      <w:pPr>
        <w:numPr>
          <w:ilvl w:val="0"/>
          <w:numId w:val="3"/>
        </w:numPr>
        <w:spacing w:after="0" w:line="240" w:lineRule="auto"/>
        <w:ind w:left="1080"/>
        <w:textAlignment w:val="baseline"/>
        <w:rPr>
          <w:rFonts w:ascii="Arial" w:eastAsia="Calibri" w:hAnsi="Arial" w:cs="Arial"/>
          <w:kern w:val="0"/>
          <w14:ligatures w14:val="none"/>
        </w:rPr>
      </w:pPr>
      <w:hyperlink r:id="rId10" w:tgtFrame="_blank" w:history="1">
        <w:r w:rsidRPr="00712270">
          <w:rPr>
            <w:rFonts w:ascii="Arial" w:eastAsia="Calibri" w:hAnsi="Arial" w:cs="Arial"/>
            <w:color w:val="0563C1"/>
            <w:kern w:val="0"/>
            <w14:ligatures w14:val="none"/>
          </w:rPr>
          <w:t>State Farm Coupa Resource Portal</w:t>
        </w:r>
      </w:hyperlink>
      <w:r w:rsidRPr="00712270">
        <w:rPr>
          <w:rFonts w:ascii="Arial" w:eastAsia="Calibri" w:hAnsi="Arial" w:cs="Arial"/>
          <w:color w:val="0000FF"/>
          <w:kern w:val="0"/>
          <w14:ligatures w14:val="none"/>
        </w:rPr>
        <w:t>. </w:t>
      </w:r>
    </w:p>
    <w:p w14:paraId="5A4277BB"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42F81F58"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xml:space="preserve">Finally, should you have any questions or concerns, please contact the </w:t>
      </w:r>
      <w:hyperlink r:id="rId11" w:tgtFrame="_blank" w:history="1">
        <w:r w:rsidRPr="00712270">
          <w:rPr>
            <w:rFonts w:ascii="Arial" w:eastAsia="Calibri" w:hAnsi="Arial" w:cs="Arial"/>
            <w:color w:val="0563C1"/>
            <w:kern w:val="0"/>
            <w14:ligatures w14:val="none"/>
          </w:rPr>
          <w:t>State F</w:t>
        </w:r>
        <w:r w:rsidRPr="00712270">
          <w:rPr>
            <w:rFonts w:ascii="Arial" w:eastAsia="Calibri" w:hAnsi="Arial" w:cs="Arial"/>
            <w:color w:val="0563C1"/>
            <w:kern w:val="0"/>
            <w14:ligatures w14:val="none"/>
          </w:rPr>
          <w:t>a</w:t>
        </w:r>
        <w:r w:rsidRPr="00712270">
          <w:rPr>
            <w:rFonts w:ascii="Arial" w:eastAsia="Calibri" w:hAnsi="Arial" w:cs="Arial"/>
            <w:color w:val="0563C1"/>
            <w:kern w:val="0"/>
            <w14:ligatures w14:val="none"/>
          </w:rPr>
          <w:t>rm Supplier Enablement Team</w:t>
        </w:r>
      </w:hyperlink>
      <w:r w:rsidRPr="00712270">
        <w:rPr>
          <w:rFonts w:ascii="Arial" w:eastAsia="Calibri" w:hAnsi="Arial" w:cs="Arial"/>
          <w:kern w:val="0"/>
          <w14:ligatures w14:val="none"/>
        </w:rPr>
        <w:t>. </w:t>
      </w:r>
    </w:p>
    <w:p w14:paraId="43D747B6"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34E6FBAB"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lastRenderedPageBreak/>
        <w:t>We appreciate your cooperation as we implement Coupa for the purchase of goods and services. </w:t>
      </w:r>
    </w:p>
    <w:p w14:paraId="1C518DD7"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 </w:t>
      </w:r>
    </w:p>
    <w:p w14:paraId="0A196D5D"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kern w:val="0"/>
          <w14:ligatures w14:val="none"/>
        </w:rPr>
        <w:t>Thank you,  </w:t>
      </w:r>
    </w:p>
    <w:p w14:paraId="0C853479"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color w:val="000000"/>
          <w:kern w:val="0"/>
          <w14:ligatures w14:val="none"/>
        </w:rPr>
        <w:t> </w:t>
      </w:r>
    </w:p>
    <w:p w14:paraId="6D3AB576" w14:textId="77777777" w:rsidR="00712270" w:rsidRPr="00712270" w:rsidRDefault="00712270" w:rsidP="00712270">
      <w:pPr>
        <w:spacing w:after="0" w:line="240" w:lineRule="auto"/>
        <w:textAlignment w:val="baseline"/>
        <w:rPr>
          <w:rFonts w:ascii="Segoe UI" w:eastAsia="Calibri" w:hAnsi="Segoe UI" w:cs="Segoe UI"/>
          <w:kern w:val="0"/>
          <w:sz w:val="18"/>
          <w:szCs w:val="18"/>
          <w14:ligatures w14:val="none"/>
        </w:rPr>
      </w:pPr>
      <w:r w:rsidRPr="00712270">
        <w:rPr>
          <w:rFonts w:ascii="Arial" w:eastAsia="Calibri" w:hAnsi="Arial" w:cs="Arial"/>
          <w:color w:val="000000"/>
          <w:kern w:val="0"/>
          <w14:ligatures w14:val="none"/>
        </w:rPr>
        <w:t>State Farm Supplier Enablement Team </w:t>
      </w:r>
    </w:p>
    <w:p w14:paraId="2843C68A" w14:textId="77777777" w:rsidR="002F22D0" w:rsidRDefault="002F22D0" w:rsidP="00712270"/>
    <w:p w14:paraId="24142BE6" w14:textId="7C4DFE5B" w:rsidR="00712270" w:rsidRDefault="00EB6BC5" w:rsidP="00712270">
      <w:r>
        <w:object w:dxaOrig="1520" w:dyaOrig="988" w14:anchorId="6231A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ebruary 15th, 2024 CSP Training" style="width:76.2pt;height:49.2pt" o:ole="">
            <v:imagedata r:id="rId12" o:title=""/>
          </v:shape>
          <o:OLEObject Type="Embed" ProgID="Package" ShapeID="_x0000_i1028" DrawAspect="Icon" ObjectID="_1766738882" r:id="rId13"/>
        </w:object>
      </w:r>
      <w:r w:rsidR="00712270" w:rsidRPr="00712270">
        <w:t xml:space="preserve"> </w:t>
      </w:r>
      <w:r>
        <w:object w:dxaOrig="1520" w:dyaOrig="988" w14:anchorId="0941FB94">
          <v:shape id="_x0000_i1033" type="#_x0000_t75" alt="February 20th, 2024 CSP Training" style="width:76.2pt;height:49.2pt" o:ole="">
            <v:imagedata r:id="rId14" o:title=""/>
          </v:shape>
          <o:OLEObject Type="Embed" ProgID="Package" ShapeID="_x0000_i1033" DrawAspect="Icon" ObjectID="_1766738883" r:id="rId15"/>
        </w:object>
      </w:r>
    </w:p>
    <w:sectPr w:rsidR="00712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ECFF" w14:textId="77777777" w:rsidR="00827702" w:rsidRDefault="00827702" w:rsidP="00BE7F6F">
      <w:pPr>
        <w:spacing w:after="0" w:line="240" w:lineRule="auto"/>
      </w:pPr>
      <w:r>
        <w:separator/>
      </w:r>
    </w:p>
  </w:endnote>
  <w:endnote w:type="continuationSeparator" w:id="0">
    <w:p w14:paraId="5B1332D5" w14:textId="77777777" w:rsidR="00827702" w:rsidRDefault="00827702" w:rsidP="00B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F8A2" w14:textId="77777777" w:rsidR="00827702" w:rsidRDefault="00827702" w:rsidP="00BE7F6F">
      <w:pPr>
        <w:spacing w:after="0" w:line="240" w:lineRule="auto"/>
      </w:pPr>
      <w:r>
        <w:separator/>
      </w:r>
    </w:p>
  </w:footnote>
  <w:footnote w:type="continuationSeparator" w:id="0">
    <w:p w14:paraId="6E437E4F" w14:textId="77777777" w:rsidR="00827702" w:rsidRDefault="00827702" w:rsidP="00BE7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AD"/>
    <w:multiLevelType w:val="hybridMultilevel"/>
    <w:tmpl w:val="5FEC5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C85865"/>
    <w:multiLevelType w:val="multilevel"/>
    <w:tmpl w:val="A65E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583BCA"/>
    <w:multiLevelType w:val="hybridMultilevel"/>
    <w:tmpl w:val="CCDE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003612">
    <w:abstractNumId w:val="2"/>
    <w:lvlOverride w:ilvl="0"/>
    <w:lvlOverride w:ilvl="1"/>
    <w:lvlOverride w:ilvl="2"/>
    <w:lvlOverride w:ilvl="3"/>
    <w:lvlOverride w:ilvl="4"/>
    <w:lvlOverride w:ilvl="5"/>
    <w:lvlOverride w:ilvl="6"/>
    <w:lvlOverride w:ilvl="7"/>
    <w:lvlOverride w:ilvl="8"/>
  </w:num>
  <w:num w:numId="2" w16cid:durableId="1777097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8058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6F"/>
    <w:rsid w:val="002F22D0"/>
    <w:rsid w:val="00712270"/>
    <w:rsid w:val="00827702"/>
    <w:rsid w:val="00BE7F6F"/>
    <w:rsid w:val="00E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87DC6"/>
  <w15:chartTrackingRefBased/>
  <w15:docId w15:val="{5BEB7A0D-E4D4-48A1-B460-EC006944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381">
      <w:bodyDiv w:val="1"/>
      <w:marLeft w:val="0"/>
      <w:marRight w:val="0"/>
      <w:marTop w:val="0"/>
      <w:marBottom w:val="0"/>
      <w:divBdr>
        <w:top w:val="none" w:sz="0" w:space="0" w:color="auto"/>
        <w:left w:val="none" w:sz="0" w:space="0" w:color="auto"/>
        <w:bottom w:val="none" w:sz="0" w:space="0" w:color="auto"/>
        <w:right w:val="none" w:sz="0" w:space="0" w:color="auto"/>
      </w:divBdr>
    </w:div>
    <w:div w:id="510067845">
      <w:bodyDiv w:val="1"/>
      <w:marLeft w:val="0"/>
      <w:marRight w:val="0"/>
      <w:marTop w:val="0"/>
      <w:marBottom w:val="0"/>
      <w:divBdr>
        <w:top w:val="none" w:sz="0" w:space="0" w:color="auto"/>
        <w:left w:val="none" w:sz="0" w:space="0" w:color="auto"/>
        <w:bottom w:val="none" w:sz="0" w:space="0" w:color="auto"/>
        <w:right w:val="none" w:sz="0" w:space="0" w:color="auto"/>
      </w:divBdr>
    </w:div>
    <w:div w:id="995719118">
      <w:bodyDiv w:val="1"/>
      <w:marLeft w:val="0"/>
      <w:marRight w:val="0"/>
      <w:marTop w:val="0"/>
      <w:marBottom w:val="0"/>
      <w:divBdr>
        <w:top w:val="none" w:sz="0" w:space="0" w:color="auto"/>
        <w:left w:val="none" w:sz="0" w:space="0" w:color="auto"/>
        <w:bottom w:val="none" w:sz="0" w:space="0" w:color="auto"/>
        <w:right w:val="none" w:sz="0" w:space="0" w:color="auto"/>
      </w:divBdr>
    </w:div>
    <w:div w:id="13726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com/help/"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supplier.coupa.com/resources/"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me.adsv-supplier.224j02@statefarm.com?subject=Coupa%20Supplier%20Portal%20Training"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b2b.statefarm.com/b2b-content/suppliers/suppliers-coupa" TargetMode="External"/><Relationship Id="rId4" Type="http://schemas.openxmlformats.org/officeDocument/2006/relationships/webSettings" Target="webSettings.xml"/><Relationship Id="rId9" Type="http://schemas.openxmlformats.org/officeDocument/2006/relationships/hyperlink" Target="https://compass.coupa.com/en-us/products/product-documentation/supplier-resources/for-supplier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Tudor</dc:creator>
  <cp:keywords/>
  <dc:description/>
  <cp:lastModifiedBy>Beth Tudor</cp:lastModifiedBy>
  <cp:revision>3</cp:revision>
  <dcterms:created xsi:type="dcterms:W3CDTF">2024-01-14T17:45:00Z</dcterms:created>
  <dcterms:modified xsi:type="dcterms:W3CDTF">2024-01-14T18:01:00Z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c7713-ff10-4e30-a417-5bbcd9826c75_Enabled">
    <vt:lpwstr>true</vt:lpwstr>
  </property>
  <property fmtid="{D5CDD505-2E9C-101B-9397-08002B2CF9AE}" pid="3" name="MSIP_Label_9fec7713-ff10-4e30-a417-5bbcd9826c75_SetDate">
    <vt:lpwstr>2024-01-14T17:45:28Z</vt:lpwstr>
  </property>
  <property fmtid="{D5CDD505-2E9C-101B-9397-08002B2CF9AE}" pid="4" name="MSIP_Label_9fec7713-ff10-4e30-a417-5bbcd9826c75_Method">
    <vt:lpwstr>Standard</vt:lpwstr>
  </property>
  <property fmtid="{D5CDD505-2E9C-101B-9397-08002B2CF9AE}" pid="5" name="MSIP_Label_9fec7713-ff10-4e30-a417-5bbcd9826c75_Name">
    <vt:lpwstr>Enteprise-InternalUseOnly-Child-514205181618919515141225</vt:lpwstr>
  </property>
  <property fmtid="{D5CDD505-2E9C-101B-9397-08002B2CF9AE}" pid="6" name="MSIP_Label_9fec7713-ff10-4e30-a417-5bbcd9826c75_SiteId">
    <vt:lpwstr>fa23982e-6646-4a33-a5c4-1a848d02fcc4</vt:lpwstr>
  </property>
  <property fmtid="{D5CDD505-2E9C-101B-9397-08002B2CF9AE}" pid="7" name="MSIP_Label_9fec7713-ff10-4e30-a417-5bbcd9826c75_ActionId">
    <vt:lpwstr>e79d68b1-9470-4742-b594-655f3a2316be</vt:lpwstr>
  </property>
  <property fmtid="{D5CDD505-2E9C-101B-9397-08002B2CF9AE}" pid="8" name="MSIP_Label_9fec7713-ff10-4e30-a417-5bbcd9826c75_ContentBits">
    <vt:lpwstr>0</vt:lpwstr>
  </property>
</Properties>
</file>